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B70C40" w:rsidRPr="00C50319" w:rsidTr="00B70C40">
        <w:trPr>
          <w:trHeight w:val="576"/>
        </w:trPr>
        <w:tc>
          <w:tcPr>
            <w:tcW w:w="10632" w:type="dxa"/>
            <w:shd w:val="clear" w:color="auto" w:fill="auto"/>
          </w:tcPr>
          <w:p w:rsidR="00B70C40" w:rsidRPr="00C50319" w:rsidRDefault="00B70C40" w:rsidP="00051858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085F83" wp14:editId="2345255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952020" cy="655320"/>
                  <wp:effectExtent l="0" t="0" r="635" b="0"/>
                  <wp:wrapThrough wrapText="bothSides">
                    <wp:wrapPolygon edited="0">
                      <wp:start x="0" y="0"/>
                      <wp:lineTo x="0" y="20721"/>
                      <wp:lineTo x="21182" y="20721"/>
                      <wp:lineTo x="21182" y="0"/>
                      <wp:lineTo x="0" y="0"/>
                    </wp:wrapPolygon>
                  </wp:wrapThrough>
                  <wp:docPr id="17" name="Picture 17" descr="C:\Users\cmcmanus\AppData\Local\Packages\Microsoft.Windows.Photos_8wekyb3d8bbwe\TempState\ShareServiceTempFolder\AF Ireland Full Col 150 dp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mcmanus\AppData\Local\Packages\Microsoft.Windows.Photos_8wekyb3d8bbwe\TempState\ShareServiceTempFolder\AF Ireland Full Col 150 dp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0319">
              <w:rPr>
                <w:rFonts w:cstheme="minorHAnsi"/>
                <w:b/>
                <w:bCs/>
                <w:color w:val="000000"/>
                <w:sz w:val="28"/>
              </w:rPr>
              <w:t xml:space="preserve"> </w:t>
            </w:r>
            <w:r w:rsidRPr="00C50319">
              <w:rPr>
                <w:rFonts w:asciiTheme="minorHAnsi" w:hAnsiTheme="minorHAnsi" w:cstheme="minorHAnsi"/>
                <w:b/>
                <w:bCs/>
                <w:color w:val="000000"/>
                <w:sz w:val="28"/>
              </w:rPr>
              <w:t>Technical Programmes - Age Friendly Ireland Housing Case Study</w:t>
            </w:r>
          </w:p>
          <w:p w:rsidR="00B70C40" w:rsidRDefault="00B70C40" w:rsidP="0005185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B70C40" w:rsidRPr="00C50319" w:rsidRDefault="00B70C40" w:rsidP="0005185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B70C40" w:rsidRDefault="00B70C40" w:rsidP="00051858">
            <w:pPr>
              <w:pStyle w:val="Default"/>
              <w:rPr>
                <w:rFonts w:asciiTheme="minorHAnsi" w:hAnsiTheme="minorHAnsi" w:cstheme="minorHAnsi"/>
              </w:rPr>
            </w:pPr>
            <w:r w:rsidRPr="00C50319">
              <w:rPr>
                <w:rFonts w:asciiTheme="minorHAnsi" w:hAnsiTheme="minorHAnsi" w:cstheme="minorHAnsi"/>
                <w:b/>
                <w:bCs/>
              </w:rPr>
              <w:t>St. Joseph’s, Manor Hill, Waterford</w:t>
            </w:r>
            <w:r w:rsidRPr="00C5031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C50319">
              <w:rPr>
                <w:rFonts w:asciiTheme="minorHAnsi" w:hAnsiTheme="minorHAnsi" w:cstheme="minorHAnsi"/>
              </w:rPr>
              <w:t>was recently nominated for the Age Friendly Housing Award for 2023.</w:t>
            </w:r>
            <w:r w:rsidRPr="00C50319">
              <w:rPr>
                <w:rFonts w:asciiTheme="minorHAnsi" w:hAnsiTheme="minorHAnsi" w:cstheme="minorHAnsi"/>
                <w:color w:val="auto"/>
              </w:rPr>
              <w:t xml:space="preserve"> St Joseph’s, which was a former religious convent, is a state-of-the-art age friendly housing development that delivered 71 homes for residents aged 55 and over in a modern, spacious and distinctive setting, right in the heart of Waterford City.</w:t>
            </w:r>
            <w:r w:rsidRPr="00C50319">
              <w:rPr>
                <w:rFonts w:asciiTheme="minorHAnsi" w:hAnsiTheme="minorHAnsi" w:cstheme="minorHAnsi"/>
              </w:rPr>
              <w:t xml:space="preserve"> </w:t>
            </w:r>
          </w:p>
          <w:p w:rsidR="00B70C40" w:rsidRDefault="00B70C40" w:rsidP="00051858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2EB570AA" wp14:editId="01AFF43E">
                  <wp:extent cx="2119322" cy="1797923"/>
                  <wp:effectExtent l="0" t="0" r="0" b="0"/>
                  <wp:docPr id="8" name="Picture 8" descr="C:\Users\cmcmanus\AppData\Local\Packages\Microsoft.Windows.Photos_8wekyb3d8bbwe\TempState\ShareServiceTempFolder\St Josephs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mcmanus\AppData\Local\Packages\Microsoft.Windows.Photos_8wekyb3d8bbwe\TempState\ShareServiceTempFolder\St Josephs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835" cy="181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63990C4" wp14:editId="7973896A">
                  <wp:extent cx="1797197" cy="1813560"/>
                  <wp:effectExtent l="0" t="0" r="0" b="0"/>
                  <wp:docPr id="9" name="Picture 9" descr="C:\Users\cmcmanus\AppData\Local\Packages\Microsoft.Windows.Photos_8wekyb3d8bbwe\TempState\ShareServiceTempFolder\St Josephs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mcmanus\AppData\Local\Packages\Microsoft.Windows.Photos_8wekyb3d8bbwe\TempState\ShareServiceTempFolder\St Josephs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535" cy="183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06BB306" wp14:editId="1EBFCF6A">
                  <wp:extent cx="1880062" cy="1798320"/>
                  <wp:effectExtent l="0" t="0" r="6350" b="0"/>
                  <wp:docPr id="11" name="Picture 11" descr="C:\Users\cmcmanus\AppData\Local\Microsoft\Windows\INetCache\Content.Outlook\KLV0B2CF\Picture6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mcmanus\AppData\Local\Microsoft\Windows\INetCache\Content.Outlook\KLV0B2CF\Picture6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600" cy="1806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B70C40" w:rsidRPr="00C50319" w:rsidRDefault="00B70C40" w:rsidP="00B70C40">
            <w:pPr>
              <w:pStyle w:val="Default"/>
              <w:rPr>
                <w:rFonts w:cstheme="minorHAnsi"/>
              </w:rPr>
            </w:pPr>
            <w:r w:rsidRPr="00C50319">
              <w:rPr>
                <w:rFonts w:asciiTheme="minorHAnsi" w:hAnsiTheme="minorHAnsi" w:cstheme="minorHAnsi"/>
              </w:rPr>
              <w:t xml:space="preserve">This development is an exemplar project for both city centre living for accommodation for older persons along with an opportunity to roll out a pilot scheme for a Rightsizing Policy for local authority tenants. Well done to </w:t>
            </w:r>
            <w:r w:rsidRPr="00C50319">
              <w:rPr>
                <w:rFonts w:asciiTheme="minorHAnsi" w:hAnsiTheme="minorHAnsi" w:cstheme="minorHAnsi"/>
                <w:color w:val="auto"/>
              </w:rPr>
              <w:t xml:space="preserve">Waterford City &amp; County Council </w:t>
            </w:r>
            <w:r w:rsidRPr="00C50319">
              <w:rPr>
                <w:rFonts w:asciiTheme="minorHAnsi" w:hAnsiTheme="minorHAnsi" w:cstheme="minorHAnsi"/>
              </w:rPr>
              <w:t xml:space="preserve">on the delivery of this </w:t>
            </w:r>
            <w:r w:rsidRPr="00C50319">
              <w:rPr>
                <w:rFonts w:asciiTheme="minorHAnsi" w:hAnsiTheme="minorHAnsi" w:cstheme="minorHAnsi"/>
                <w:color w:val="auto"/>
              </w:rPr>
              <w:t xml:space="preserve">wonderful </w:t>
            </w:r>
            <w:r w:rsidRPr="00C50319">
              <w:rPr>
                <w:rFonts w:asciiTheme="minorHAnsi" w:hAnsiTheme="minorHAnsi" w:cstheme="minorHAnsi"/>
              </w:rPr>
              <w:t xml:space="preserve">Age Friendly development. </w:t>
            </w:r>
            <w:r w:rsidRPr="00C50319">
              <w:rPr>
                <w:rFonts w:cstheme="minorHAnsi"/>
                <w:noProof/>
              </w:rPr>
              <w:drawing>
                <wp:inline distT="0" distB="0" distL="0" distR="0" wp14:anchorId="79EA1D68" wp14:editId="2577061C">
                  <wp:extent cx="6614160" cy="3870960"/>
                  <wp:effectExtent l="0" t="0" r="0" b="0"/>
                  <wp:docPr id="10" name="Picture 10" descr="C:\Users\cmcmanus\AppData\Local\Packages\Microsoft.Windows.Photos_8wekyb3d8bbwe\TempState\ShareServiceTempFolder\Pictur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mcmanus\AppData\Local\Packages\Microsoft.Windows.Photos_8wekyb3d8bbwe\TempState\ShareServiceTempFolder\Pictur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160" cy="387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C40" w:rsidRPr="00C50319" w:rsidRDefault="00B70C40" w:rsidP="000518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B70C40" w:rsidRDefault="00B70C40" w:rsidP="000518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C50319">
              <w:rPr>
                <w:rFonts w:asciiTheme="minorHAnsi" w:hAnsiTheme="minorHAnsi" w:cstheme="minorHAnsi"/>
                <w:color w:val="000000"/>
              </w:rPr>
              <w:t xml:space="preserve">Further details of this development can be obtained at: </w:t>
            </w:r>
            <w:hyperlink r:id="rId9" w:history="1">
              <w:r w:rsidRPr="00C50319">
                <w:rPr>
                  <w:rStyle w:val="Hyperlink"/>
                  <w:rFonts w:asciiTheme="minorHAnsi" w:hAnsiTheme="minorHAnsi" w:cstheme="minorHAnsi"/>
                </w:rPr>
                <w:t>https://agefriendlyhomes.ie/wp-content/uploads/2023/12/Age-Friendly-Housing-Case-Studies_November-2023.pdf</w:t>
              </w:r>
            </w:hyperlink>
            <w:r w:rsidRPr="00C5031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B70C40" w:rsidRPr="00C50319" w:rsidRDefault="00B70C40" w:rsidP="0005185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C7D02" w:rsidRDefault="00B70C40"/>
    <w:sectPr w:rsidR="005C7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40"/>
    <w:rsid w:val="002706DF"/>
    <w:rsid w:val="009C34BC"/>
    <w:rsid w:val="00B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342B2-2654-4F4C-A9B8-3D576E56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C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0C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">
    <w:name w:val="Default"/>
    <w:rsid w:val="00B70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agefriendlyhomes.ie/wp-content/uploads/2023/12/Age-Friendly-Housing-Case-Studies_November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McManus</dc:creator>
  <cp:keywords/>
  <dc:description/>
  <cp:lastModifiedBy>Ciara McManus</cp:lastModifiedBy>
  <cp:revision>1</cp:revision>
  <dcterms:created xsi:type="dcterms:W3CDTF">2024-03-21T15:00:00Z</dcterms:created>
  <dcterms:modified xsi:type="dcterms:W3CDTF">2024-03-21T15:02:00Z</dcterms:modified>
</cp:coreProperties>
</file>